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65" w:rsidRPr="00C04765" w:rsidRDefault="00C04765" w:rsidP="00C04765">
      <w:pPr>
        <w:spacing w:after="0" w:line="240" w:lineRule="auto"/>
        <w:jc w:val="center"/>
        <w:outlineLvl w:val="3"/>
        <w:rPr>
          <w:rFonts w:ascii="Times New Roman" w:eastAsia="Times New Roman" w:hAnsi="Times New Roman" w:cs="Times New Roman"/>
          <w:b/>
          <w:bCs/>
          <w:color w:val="2F2F2F"/>
          <w:spacing w:val="-2"/>
          <w:sz w:val="40"/>
          <w:szCs w:val="40"/>
          <w:lang w:eastAsia="ru-RU"/>
        </w:rPr>
      </w:pPr>
      <w:bookmarkStart w:id="0" w:name="_GoBack"/>
      <w:r w:rsidRPr="00C04765">
        <w:rPr>
          <w:rFonts w:ascii="Times New Roman" w:eastAsia="Times New Roman" w:hAnsi="Times New Roman" w:cs="Times New Roman"/>
          <w:b/>
          <w:bCs/>
          <w:color w:val="2F2F2F"/>
          <w:spacing w:val="-2"/>
          <w:sz w:val="40"/>
          <w:szCs w:val="40"/>
          <w:lang w:eastAsia="ru-RU"/>
        </w:rPr>
        <w:t>Переходи на «0»</w:t>
      </w:r>
    </w:p>
    <w:bookmarkEnd w:id="0"/>
    <w:p w:rsidR="00C04765" w:rsidRDefault="00C04765" w:rsidP="00B0371A">
      <w:pPr>
        <w:spacing w:after="0" w:line="240" w:lineRule="auto"/>
        <w:outlineLvl w:val="3"/>
        <w:rPr>
          <w:rFonts w:ascii="Times New Roman" w:eastAsia="Times New Roman" w:hAnsi="Times New Roman" w:cs="Times New Roman"/>
          <w:b/>
          <w:bCs/>
          <w:color w:val="2F2F2F"/>
          <w:spacing w:val="-2"/>
          <w:sz w:val="20"/>
          <w:szCs w:val="20"/>
          <w:lang w:eastAsia="ru-RU"/>
        </w:rPr>
      </w:pPr>
    </w:p>
    <w:p w:rsidR="00B0371A" w:rsidRPr="00B0371A" w:rsidRDefault="00B0371A" w:rsidP="00B0371A">
      <w:pPr>
        <w:spacing w:after="0" w:line="240" w:lineRule="auto"/>
        <w:outlineLvl w:val="3"/>
        <w:rPr>
          <w:rFonts w:ascii="Times New Roman" w:eastAsia="Times New Roman" w:hAnsi="Times New Roman" w:cs="Times New Roman"/>
          <w:b/>
          <w:bCs/>
          <w:color w:val="2F2F2F"/>
          <w:spacing w:val="-2"/>
          <w:sz w:val="20"/>
          <w:szCs w:val="20"/>
          <w:lang w:eastAsia="ru-RU"/>
        </w:rPr>
      </w:pPr>
      <w:r w:rsidRPr="00B0371A">
        <w:rPr>
          <w:rFonts w:ascii="Times New Roman" w:eastAsia="Times New Roman" w:hAnsi="Times New Roman" w:cs="Times New Roman"/>
          <w:b/>
          <w:bCs/>
          <w:color w:val="2F2F2F"/>
          <w:spacing w:val="-2"/>
          <w:sz w:val="20"/>
          <w:szCs w:val="20"/>
          <w:lang w:eastAsia="ru-RU"/>
        </w:rPr>
        <w:t>Абонентская плата</w:t>
      </w:r>
    </w:p>
    <w:tbl>
      <w:tblPr>
        <w:tblW w:w="5000" w:type="pct"/>
        <w:tblInd w:w="300" w:type="dxa"/>
        <w:tblBorders>
          <w:top w:val="single" w:sz="18" w:space="0" w:color="FFFFFF"/>
          <w:bottom w:val="single" w:sz="12" w:space="0" w:color="FFFFFF"/>
        </w:tblBorders>
        <w:tblCellMar>
          <w:top w:w="15" w:type="dxa"/>
          <w:left w:w="15" w:type="dxa"/>
          <w:bottom w:w="15" w:type="dxa"/>
          <w:right w:w="15" w:type="dxa"/>
        </w:tblCellMar>
        <w:tblLook w:val="04A0" w:firstRow="1" w:lastRow="0" w:firstColumn="1" w:lastColumn="0" w:noHBand="0" w:noVBand="1"/>
      </w:tblPr>
      <w:tblGrid>
        <w:gridCol w:w="6531"/>
        <w:gridCol w:w="3124"/>
      </w:tblGrid>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Федеральный номер (923)</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Бесплатно</w:t>
            </w:r>
          </w:p>
        </w:tc>
      </w:tr>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Городской номер</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3,00</w:t>
            </w:r>
          </w:p>
        </w:tc>
      </w:tr>
    </w:tbl>
    <w:p w:rsidR="00B0371A" w:rsidRPr="00B0371A" w:rsidRDefault="00B0371A" w:rsidP="00B0371A">
      <w:pPr>
        <w:spacing w:after="0" w:line="240" w:lineRule="auto"/>
        <w:outlineLvl w:val="3"/>
        <w:rPr>
          <w:rFonts w:ascii="Times New Roman" w:eastAsia="Times New Roman" w:hAnsi="Times New Roman" w:cs="Times New Roman"/>
          <w:b/>
          <w:bCs/>
          <w:color w:val="2F2F2F"/>
          <w:spacing w:val="-2"/>
          <w:sz w:val="20"/>
          <w:szCs w:val="20"/>
          <w:lang w:eastAsia="ru-RU"/>
        </w:rPr>
      </w:pPr>
      <w:r w:rsidRPr="00B0371A">
        <w:rPr>
          <w:rFonts w:ascii="Times New Roman" w:eastAsia="Times New Roman" w:hAnsi="Times New Roman" w:cs="Times New Roman"/>
          <w:b/>
          <w:bCs/>
          <w:color w:val="2F2F2F"/>
          <w:spacing w:val="-2"/>
          <w:sz w:val="20"/>
          <w:szCs w:val="20"/>
          <w:lang w:eastAsia="ru-RU"/>
        </w:rPr>
        <w:t>Входящие вызовы</w:t>
      </w:r>
    </w:p>
    <w:tbl>
      <w:tblPr>
        <w:tblW w:w="5000" w:type="pct"/>
        <w:tblInd w:w="300" w:type="dxa"/>
        <w:tblBorders>
          <w:top w:val="single" w:sz="18" w:space="0" w:color="FFFFFF"/>
          <w:bottom w:val="single" w:sz="12" w:space="0" w:color="FFFFFF"/>
        </w:tblBorders>
        <w:tblCellMar>
          <w:top w:w="15" w:type="dxa"/>
          <w:left w:w="15" w:type="dxa"/>
          <w:bottom w:w="15" w:type="dxa"/>
          <w:right w:w="15" w:type="dxa"/>
        </w:tblCellMar>
        <w:tblLook w:val="04A0" w:firstRow="1" w:lastRow="0" w:firstColumn="1" w:lastColumn="0" w:noHBand="0" w:noVBand="1"/>
      </w:tblPr>
      <w:tblGrid>
        <w:gridCol w:w="7110"/>
        <w:gridCol w:w="2545"/>
      </w:tblGrid>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Входящие вызовы с любых номеров</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Бесплатно</w:t>
            </w:r>
          </w:p>
        </w:tc>
      </w:tr>
    </w:tbl>
    <w:p w:rsidR="00B0371A" w:rsidRPr="00B0371A" w:rsidRDefault="00B0371A" w:rsidP="00B0371A">
      <w:pPr>
        <w:spacing w:after="0" w:line="240" w:lineRule="auto"/>
        <w:outlineLvl w:val="3"/>
        <w:rPr>
          <w:rFonts w:ascii="Times New Roman" w:eastAsia="Times New Roman" w:hAnsi="Times New Roman" w:cs="Times New Roman"/>
          <w:b/>
          <w:bCs/>
          <w:color w:val="2F2F2F"/>
          <w:spacing w:val="-2"/>
          <w:sz w:val="20"/>
          <w:szCs w:val="20"/>
          <w:lang w:eastAsia="ru-RU"/>
        </w:rPr>
      </w:pPr>
      <w:r w:rsidRPr="00B0371A">
        <w:rPr>
          <w:rFonts w:ascii="Times New Roman" w:eastAsia="Times New Roman" w:hAnsi="Times New Roman" w:cs="Times New Roman"/>
          <w:b/>
          <w:bCs/>
          <w:color w:val="2F2F2F"/>
          <w:spacing w:val="-2"/>
          <w:sz w:val="20"/>
          <w:szCs w:val="20"/>
          <w:lang w:eastAsia="ru-RU"/>
        </w:rPr>
        <w:t>Исходящие вызовы</w:t>
      </w:r>
    </w:p>
    <w:tbl>
      <w:tblPr>
        <w:tblW w:w="5000" w:type="pct"/>
        <w:tblInd w:w="300" w:type="dxa"/>
        <w:tblBorders>
          <w:top w:val="single" w:sz="18" w:space="0" w:color="FFFFFF"/>
          <w:bottom w:val="single" w:sz="12" w:space="0" w:color="FFFFFF"/>
        </w:tblBorders>
        <w:tblCellMar>
          <w:top w:w="15" w:type="dxa"/>
          <w:left w:w="15" w:type="dxa"/>
          <w:bottom w:w="15" w:type="dxa"/>
          <w:right w:w="15" w:type="dxa"/>
        </w:tblCellMar>
        <w:tblLook w:val="04A0" w:firstRow="1" w:lastRow="0" w:firstColumn="1" w:lastColumn="0" w:noHBand="0" w:noVBand="1"/>
      </w:tblPr>
      <w:tblGrid>
        <w:gridCol w:w="7070"/>
        <w:gridCol w:w="2585"/>
      </w:tblGrid>
      <w:tr w:rsidR="00B0371A" w:rsidRPr="00B0371A" w:rsidTr="00B0371A">
        <w:tc>
          <w:tcPr>
            <w:tcW w:w="0" w:type="auto"/>
            <w:tcBorders>
              <w:bottom w:val="nil"/>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p>
        </w:tc>
        <w:tc>
          <w:tcPr>
            <w:tcW w:w="0" w:type="auto"/>
            <w:tcBorders>
              <w:left w:val="single" w:sz="6" w:space="0" w:color="D7DBD4"/>
              <w:bottom w:val="nil"/>
            </w:tcBorders>
            <w:tcMar>
              <w:top w:w="168" w:type="dxa"/>
              <w:left w:w="150" w:type="dxa"/>
              <w:bottom w:w="0" w:type="dxa"/>
              <w:right w:w="150" w:type="dxa"/>
            </w:tcMar>
            <w:hideMark/>
          </w:tcPr>
          <w:p w:rsidR="00B0371A" w:rsidRPr="00B0371A" w:rsidRDefault="00B0371A" w:rsidP="00B0371A">
            <w:pPr>
              <w:spacing w:after="0" w:line="240" w:lineRule="auto"/>
              <w:rPr>
                <w:rFonts w:ascii="Arial" w:eastAsia="Times New Roman" w:hAnsi="Arial" w:cs="Arial"/>
                <w:color w:val="515C4B"/>
                <w:sz w:val="15"/>
                <w:szCs w:val="15"/>
                <w:lang w:eastAsia="ru-RU"/>
              </w:rPr>
            </w:pPr>
            <w:r w:rsidRPr="00B0371A">
              <w:rPr>
                <w:rFonts w:ascii="Arial" w:eastAsia="Times New Roman" w:hAnsi="Arial" w:cs="Arial"/>
                <w:color w:val="515C4B"/>
                <w:sz w:val="15"/>
                <w:szCs w:val="15"/>
                <w:lang w:eastAsia="ru-RU"/>
              </w:rPr>
              <w:t>Стоимость за 1 минуту в рублях</w:t>
            </w:r>
          </w:p>
        </w:tc>
      </w:tr>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На номера МегаФон России</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0,00</w:t>
            </w:r>
            <w:r w:rsidRPr="00B0371A">
              <w:rPr>
                <w:rFonts w:ascii="Arial" w:eastAsia="Times New Roman" w:hAnsi="Arial" w:cs="Arial"/>
                <w:color w:val="000000"/>
                <w:sz w:val="17"/>
                <w:szCs w:val="17"/>
                <w:vertAlign w:val="superscript"/>
                <w:lang w:eastAsia="ru-RU"/>
              </w:rPr>
              <w:t>1</w:t>
            </w:r>
          </w:p>
        </w:tc>
      </w:tr>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На номера других операторов сотовой связи и ГТС Омской области</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0,90</w:t>
            </w:r>
          </w:p>
        </w:tc>
      </w:tr>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На номера других операторов сотовой связи и ГТС Сибири (кроме Омской области)</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5,00</w:t>
            </w:r>
          </w:p>
        </w:tc>
      </w:tr>
    </w:tbl>
    <w:p w:rsidR="00B0371A" w:rsidRPr="00B0371A" w:rsidRDefault="00B0371A" w:rsidP="00B0371A">
      <w:pPr>
        <w:spacing w:after="0" w:line="240" w:lineRule="auto"/>
        <w:outlineLvl w:val="3"/>
        <w:rPr>
          <w:rFonts w:ascii="Times New Roman" w:eastAsia="Times New Roman" w:hAnsi="Times New Roman" w:cs="Times New Roman"/>
          <w:b/>
          <w:bCs/>
          <w:color w:val="2F2F2F"/>
          <w:spacing w:val="-2"/>
          <w:sz w:val="20"/>
          <w:szCs w:val="20"/>
          <w:lang w:eastAsia="ru-RU"/>
        </w:rPr>
      </w:pPr>
      <w:r w:rsidRPr="00B0371A">
        <w:rPr>
          <w:rFonts w:ascii="Times New Roman" w:eastAsia="Times New Roman" w:hAnsi="Times New Roman" w:cs="Times New Roman"/>
          <w:b/>
          <w:bCs/>
          <w:color w:val="2F2F2F"/>
          <w:spacing w:val="-2"/>
          <w:sz w:val="20"/>
          <w:szCs w:val="20"/>
          <w:lang w:eastAsia="ru-RU"/>
        </w:rPr>
        <w:t>Исходящее SMS-сообщение</w:t>
      </w:r>
    </w:p>
    <w:tbl>
      <w:tblPr>
        <w:tblW w:w="5000" w:type="pct"/>
        <w:tblInd w:w="300" w:type="dxa"/>
        <w:tblBorders>
          <w:top w:val="single" w:sz="18" w:space="0" w:color="FFFFFF"/>
          <w:bottom w:val="single" w:sz="12" w:space="0" w:color="FFFFFF"/>
        </w:tblBorders>
        <w:tblCellMar>
          <w:top w:w="15" w:type="dxa"/>
          <w:left w:w="15" w:type="dxa"/>
          <w:bottom w:w="15" w:type="dxa"/>
          <w:right w:w="15" w:type="dxa"/>
        </w:tblCellMar>
        <w:tblLook w:val="04A0" w:firstRow="1" w:lastRow="0" w:firstColumn="1" w:lastColumn="0" w:noHBand="0" w:noVBand="1"/>
      </w:tblPr>
      <w:tblGrid>
        <w:gridCol w:w="8483"/>
        <w:gridCol w:w="1172"/>
      </w:tblGrid>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На номера МегаФон Сибири</w:t>
            </w:r>
            <w:proofErr w:type="gramStart"/>
            <w:r w:rsidRPr="00B0371A">
              <w:rPr>
                <w:rFonts w:ascii="Arial" w:eastAsia="Times New Roman" w:hAnsi="Arial" w:cs="Arial"/>
                <w:color w:val="000000"/>
                <w:sz w:val="17"/>
                <w:szCs w:val="17"/>
                <w:vertAlign w:val="superscript"/>
                <w:lang w:eastAsia="ru-RU"/>
              </w:rPr>
              <w:t>2</w:t>
            </w:r>
            <w:proofErr w:type="gramEnd"/>
            <w:r w:rsidRPr="00B0371A">
              <w:rPr>
                <w:rFonts w:ascii="Arial" w:eastAsia="Times New Roman" w:hAnsi="Arial" w:cs="Arial"/>
                <w:color w:val="000000"/>
                <w:sz w:val="17"/>
                <w:szCs w:val="17"/>
                <w:lang w:eastAsia="ru-RU"/>
              </w:rPr>
              <w:t xml:space="preserve"> и единой сети МегаФон</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1,00</w:t>
            </w:r>
          </w:p>
        </w:tc>
      </w:tr>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На номера других операторов сотовой связи Сибири</w:t>
            </w:r>
            <w:proofErr w:type="gramStart"/>
            <w:r w:rsidRPr="00B0371A">
              <w:rPr>
                <w:rFonts w:ascii="Arial" w:eastAsia="Times New Roman" w:hAnsi="Arial" w:cs="Arial"/>
                <w:color w:val="000000"/>
                <w:sz w:val="17"/>
                <w:szCs w:val="17"/>
                <w:vertAlign w:val="superscript"/>
                <w:lang w:eastAsia="ru-RU"/>
              </w:rPr>
              <w:t>2</w:t>
            </w:r>
            <w:proofErr w:type="gramEnd"/>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1,50</w:t>
            </w:r>
          </w:p>
        </w:tc>
      </w:tr>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На номера России</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1,90</w:t>
            </w:r>
          </w:p>
        </w:tc>
      </w:tr>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На номера международных сотовых операторов</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5,00</w:t>
            </w:r>
          </w:p>
        </w:tc>
      </w:tr>
    </w:tbl>
    <w:p w:rsidR="00B0371A" w:rsidRPr="00B0371A" w:rsidRDefault="00B0371A" w:rsidP="00B0371A">
      <w:pPr>
        <w:spacing w:after="0" w:line="240" w:lineRule="auto"/>
        <w:outlineLvl w:val="3"/>
        <w:rPr>
          <w:rFonts w:ascii="Times New Roman" w:eastAsia="Times New Roman" w:hAnsi="Times New Roman" w:cs="Times New Roman"/>
          <w:b/>
          <w:bCs/>
          <w:color w:val="2F2F2F"/>
          <w:spacing w:val="-2"/>
          <w:sz w:val="20"/>
          <w:szCs w:val="20"/>
          <w:lang w:eastAsia="ru-RU"/>
        </w:rPr>
      </w:pPr>
      <w:r w:rsidRPr="00B0371A">
        <w:rPr>
          <w:rFonts w:ascii="Times New Roman" w:eastAsia="Times New Roman" w:hAnsi="Times New Roman" w:cs="Times New Roman"/>
          <w:b/>
          <w:bCs/>
          <w:color w:val="2F2F2F"/>
          <w:spacing w:val="-2"/>
          <w:sz w:val="20"/>
          <w:szCs w:val="20"/>
          <w:lang w:eastAsia="ru-RU"/>
        </w:rPr>
        <w:t>Исходящее MMS-сообщение</w:t>
      </w:r>
    </w:p>
    <w:tbl>
      <w:tblPr>
        <w:tblW w:w="5000" w:type="pct"/>
        <w:tblInd w:w="300" w:type="dxa"/>
        <w:tblBorders>
          <w:top w:val="single" w:sz="18" w:space="0" w:color="FFFFFF"/>
          <w:bottom w:val="single" w:sz="12" w:space="0" w:color="FFFFFF"/>
        </w:tblBorders>
        <w:tblCellMar>
          <w:top w:w="15" w:type="dxa"/>
          <w:left w:w="15" w:type="dxa"/>
          <w:bottom w:w="15" w:type="dxa"/>
          <w:right w:w="15" w:type="dxa"/>
        </w:tblCellMar>
        <w:tblLook w:val="04A0" w:firstRow="1" w:lastRow="0" w:firstColumn="1" w:lastColumn="0" w:noHBand="0" w:noVBand="1"/>
      </w:tblPr>
      <w:tblGrid>
        <w:gridCol w:w="8721"/>
        <w:gridCol w:w="934"/>
      </w:tblGrid>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proofErr w:type="gramStart"/>
            <w:r w:rsidRPr="00B0371A">
              <w:rPr>
                <w:rFonts w:ascii="Arial" w:eastAsia="Times New Roman" w:hAnsi="Arial" w:cs="Arial"/>
                <w:color w:val="000000"/>
                <w:sz w:val="17"/>
                <w:szCs w:val="17"/>
                <w:lang w:eastAsia="ru-RU"/>
              </w:rPr>
              <w:t>Исходящее</w:t>
            </w:r>
            <w:proofErr w:type="gramEnd"/>
            <w:r w:rsidRPr="00B0371A">
              <w:rPr>
                <w:rFonts w:ascii="Arial" w:eastAsia="Times New Roman" w:hAnsi="Arial" w:cs="Arial"/>
                <w:color w:val="000000"/>
                <w:sz w:val="17"/>
                <w:szCs w:val="17"/>
                <w:lang w:eastAsia="ru-RU"/>
              </w:rPr>
              <w:t xml:space="preserve"> MMS-сообщение на номера операторов сотовой связи РФ</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6,00</w:t>
            </w:r>
          </w:p>
        </w:tc>
      </w:tr>
    </w:tbl>
    <w:p w:rsidR="00B0371A" w:rsidRPr="00B0371A" w:rsidRDefault="00B0371A" w:rsidP="00B0371A">
      <w:pPr>
        <w:spacing w:after="0" w:line="240" w:lineRule="auto"/>
        <w:outlineLvl w:val="3"/>
        <w:rPr>
          <w:rFonts w:ascii="Times New Roman" w:eastAsia="Times New Roman" w:hAnsi="Times New Roman" w:cs="Times New Roman"/>
          <w:b/>
          <w:bCs/>
          <w:color w:val="2F2F2F"/>
          <w:spacing w:val="-2"/>
          <w:sz w:val="20"/>
          <w:szCs w:val="20"/>
          <w:lang w:eastAsia="ru-RU"/>
        </w:rPr>
      </w:pPr>
      <w:r w:rsidRPr="00B0371A">
        <w:rPr>
          <w:rFonts w:ascii="Times New Roman" w:eastAsia="Times New Roman" w:hAnsi="Times New Roman" w:cs="Times New Roman"/>
          <w:b/>
          <w:bCs/>
          <w:color w:val="2F2F2F"/>
          <w:spacing w:val="-2"/>
          <w:sz w:val="20"/>
          <w:szCs w:val="20"/>
          <w:lang w:eastAsia="ru-RU"/>
        </w:rPr>
        <w:t>Передача данных</w:t>
      </w:r>
    </w:p>
    <w:tbl>
      <w:tblPr>
        <w:tblW w:w="5000" w:type="pct"/>
        <w:tblInd w:w="300" w:type="dxa"/>
        <w:tblBorders>
          <w:top w:val="single" w:sz="18" w:space="0" w:color="FFFFFF"/>
          <w:bottom w:val="single" w:sz="12" w:space="0" w:color="FFFFFF"/>
        </w:tblBorders>
        <w:tblCellMar>
          <w:top w:w="15" w:type="dxa"/>
          <w:left w:w="15" w:type="dxa"/>
          <w:bottom w:w="15" w:type="dxa"/>
          <w:right w:w="15" w:type="dxa"/>
        </w:tblCellMar>
        <w:tblLook w:val="04A0" w:firstRow="1" w:lastRow="0" w:firstColumn="1" w:lastColumn="0" w:noHBand="0" w:noVBand="1"/>
      </w:tblPr>
      <w:tblGrid>
        <w:gridCol w:w="7718"/>
        <w:gridCol w:w="1937"/>
      </w:tblGrid>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Мобильный Интернет, 1 МБ</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7,00</w:t>
            </w:r>
          </w:p>
        </w:tc>
      </w:tr>
    </w:tbl>
    <w:p w:rsidR="00B0371A" w:rsidRPr="00B0371A" w:rsidRDefault="00B0371A" w:rsidP="00B0371A">
      <w:pPr>
        <w:spacing w:after="0" w:line="240" w:lineRule="auto"/>
        <w:outlineLvl w:val="3"/>
        <w:rPr>
          <w:rFonts w:ascii="Times New Roman" w:eastAsia="Times New Roman" w:hAnsi="Times New Roman" w:cs="Times New Roman"/>
          <w:b/>
          <w:bCs/>
          <w:color w:val="2F2F2F"/>
          <w:spacing w:val="-2"/>
          <w:sz w:val="20"/>
          <w:szCs w:val="20"/>
          <w:lang w:eastAsia="ru-RU"/>
        </w:rPr>
      </w:pPr>
      <w:r w:rsidRPr="00B0371A">
        <w:rPr>
          <w:rFonts w:ascii="Times New Roman" w:eastAsia="Times New Roman" w:hAnsi="Times New Roman" w:cs="Times New Roman"/>
          <w:b/>
          <w:bCs/>
          <w:color w:val="2F2F2F"/>
          <w:spacing w:val="-2"/>
          <w:sz w:val="20"/>
          <w:szCs w:val="20"/>
          <w:lang w:eastAsia="ru-RU"/>
        </w:rPr>
        <w:t>Интервалы тарификации</w:t>
      </w:r>
    </w:p>
    <w:tbl>
      <w:tblPr>
        <w:tblW w:w="5000" w:type="pct"/>
        <w:tblInd w:w="300" w:type="dxa"/>
        <w:tblBorders>
          <w:top w:val="single" w:sz="18" w:space="0" w:color="FFFFFF"/>
          <w:bottom w:val="single" w:sz="12" w:space="0" w:color="FFFFFF"/>
        </w:tblBorders>
        <w:tblCellMar>
          <w:top w:w="15" w:type="dxa"/>
          <w:left w:w="15" w:type="dxa"/>
          <w:bottom w:w="15" w:type="dxa"/>
          <w:right w:w="15" w:type="dxa"/>
        </w:tblCellMar>
        <w:tblLook w:val="04A0" w:firstRow="1" w:lastRow="0" w:firstColumn="1" w:lastColumn="0" w:noHBand="0" w:noVBand="1"/>
      </w:tblPr>
      <w:tblGrid>
        <w:gridCol w:w="8276"/>
        <w:gridCol w:w="1379"/>
      </w:tblGrid>
      <w:tr w:rsidR="00B0371A" w:rsidRPr="00B0371A" w:rsidTr="00B0371A">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Мобильный Интернет, переданной и принятой информации</w:t>
            </w:r>
          </w:p>
        </w:tc>
        <w:tc>
          <w:tcPr>
            <w:tcW w:w="0" w:type="auto"/>
            <w:tcBorders>
              <w:bottom w:val="single" w:sz="6" w:space="0" w:color="CACFC7"/>
            </w:tcBorders>
            <w:tcMar>
              <w:top w:w="168" w:type="dxa"/>
              <w:left w:w="150" w:type="dxa"/>
              <w:bottom w:w="168" w:type="dxa"/>
              <w:right w:w="150" w:type="dxa"/>
            </w:tcMar>
            <w:hideMark/>
          </w:tcPr>
          <w:p w:rsidR="00B0371A" w:rsidRPr="00B0371A" w:rsidRDefault="00B0371A" w:rsidP="00B0371A">
            <w:pPr>
              <w:spacing w:after="0" w:line="240" w:lineRule="auto"/>
              <w:rPr>
                <w:rFonts w:ascii="Arial" w:eastAsia="Times New Roman" w:hAnsi="Arial" w:cs="Arial"/>
                <w:color w:val="000000"/>
                <w:sz w:val="17"/>
                <w:szCs w:val="17"/>
                <w:lang w:eastAsia="ru-RU"/>
              </w:rPr>
            </w:pPr>
            <w:r w:rsidRPr="00B0371A">
              <w:rPr>
                <w:rFonts w:ascii="Arial" w:eastAsia="Times New Roman" w:hAnsi="Arial" w:cs="Arial"/>
                <w:color w:val="000000"/>
                <w:sz w:val="17"/>
                <w:szCs w:val="17"/>
                <w:lang w:eastAsia="ru-RU"/>
              </w:rPr>
              <w:t>100 КБ</w:t>
            </w:r>
          </w:p>
        </w:tc>
      </w:tr>
    </w:tbl>
    <w:p w:rsidR="00B0371A" w:rsidRPr="00B0371A" w:rsidRDefault="00B0371A" w:rsidP="00B0371A">
      <w:pPr>
        <w:spacing w:before="450" w:after="0" w:line="360" w:lineRule="atLeast"/>
        <w:rPr>
          <w:rFonts w:ascii="Arial" w:eastAsia="Times New Roman" w:hAnsi="Arial" w:cs="Arial"/>
          <w:color w:val="7D7D7D"/>
          <w:sz w:val="17"/>
          <w:szCs w:val="17"/>
          <w:lang w:eastAsia="ru-RU"/>
        </w:rPr>
      </w:pPr>
      <w:r w:rsidRPr="00B0371A">
        <w:rPr>
          <w:rFonts w:ascii="Arial" w:eastAsia="Times New Roman" w:hAnsi="Arial" w:cs="Arial"/>
          <w:color w:val="7D7D7D"/>
          <w:sz w:val="17"/>
          <w:szCs w:val="17"/>
          <w:lang w:eastAsia="ru-RU"/>
        </w:rPr>
        <w:t>Цены указаны в российских рублях с учетом НДС.</w:t>
      </w:r>
      <w:r w:rsidRPr="00B0371A">
        <w:rPr>
          <w:rFonts w:ascii="Arial" w:eastAsia="Times New Roman" w:hAnsi="Arial" w:cs="Arial"/>
          <w:color w:val="7D7D7D"/>
          <w:sz w:val="17"/>
          <w:szCs w:val="17"/>
          <w:lang w:eastAsia="ru-RU"/>
        </w:rPr>
        <w:br/>
        <w:t>Тарификация — 1 минута.</w:t>
      </w:r>
      <w:r w:rsidRPr="00B0371A">
        <w:rPr>
          <w:rFonts w:ascii="Arial" w:eastAsia="Times New Roman" w:hAnsi="Arial" w:cs="Arial"/>
          <w:color w:val="7D7D7D"/>
          <w:sz w:val="17"/>
          <w:szCs w:val="17"/>
          <w:lang w:eastAsia="ru-RU"/>
        </w:rPr>
        <w:br/>
        <w:t>Порог отключения составляет 0,00 (ноль) рублей. Когда баланс достигает данного уровня, Сибирский филиал ОАО «МегаФон» имеет право приостановить оказание услуг связи с сохранением возможности звонка на 0500 (абонентская служба), на 0011 (платежная система), 010,020,030 и возможности приема входящих звонков и SMS-сообщений в течение 90 (Девяноста) дней с момента приостановления услуг.</w:t>
      </w:r>
      <w:r w:rsidRPr="00B0371A">
        <w:rPr>
          <w:rFonts w:ascii="Arial" w:eastAsia="Times New Roman" w:hAnsi="Arial" w:cs="Arial"/>
          <w:color w:val="7D7D7D"/>
          <w:sz w:val="17"/>
          <w:szCs w:val="17"/>
          <w:lang w:eastAsia="ru-RU"/>
        </w:rPr>
        <w:br/>
        <w:t xml:space="preserve">Максимальная </w:t>
      </w:r>
      <w:proofErr w:type="gramStart"/>
      <w:r w:rsidRPr="00B0371A">
        <w:rPr>
          <w:rFonts w:ascii="Arial" w:eastAsia="Times New Roman" w:hAnsi="Arial" w:cs="Arial"/>
          <w:color w:val="7D7D7D"/>
          <w:sz w:val="17"/>
          <w:szCs w:val="17"/>
          <w:lang w:eastAsia="ru-RU"/>
        </w:rPr>
        <w:t>продолжительность</w:t>
      </w:r>
      <w:proofErr w:type="gramEnd"/>
      <w:r w:rsidRPr="00B0371A">
        <w:rPr>
          <w:rFonts w:ascii="Arial" w:eastAsia="Times New Roman" w:hAnsi="Arial" w:cs="Arial"/>
          <w:color w:val="7D7D7D"/>
          <w:sz w:val="17"/>
          <w:szCs w:val="17"/>
          <w:lang w:eastAsia="ru-RU"/>
        </w:rPr>
        <w:t xml:space="preserve"> как входящего, так и исходящего вызова составляет 60 (Шестьдесят) минут.</w:t>
      </w:r>
      <w:r w:rsidRPr="00B0371A">
        <w:rPr>
          <w:rFonts w:ascii="Arial" w:eastAsia="Times New Roman" w:hAnsi="Arial" w:cs="Arial"/>
          <w:color w:val="7D7D7D"/>
          <w:sz w:val="17"/>
          <w:szCs w:val="17"/>
          <w:lang w:eastAsia="ru-RU"/>
        </w:rPr>
        <w:br/>
        <w:t>Параметры тарифа действительны при условии нахождения абонента на территории Омской области.</w:t>
      </w:r>
      <w:r w:rsidRPr="00B0371A">
        <w:rPr>
          <w:rFonts w:ascii="Arial" w:eastAsia="Times New Roman" w:hAnsi="Arial" w:cs="Arial"/>
          <w:color w:val="7D7D7D"/>
          <w:sz w:val="17"/>
          <w:szCs w:val="17"/>
          <w:lang w:eastAsia="ru-RU"/>
        </w:rPr>
        <w:br/>
        <w:t>Стоимость перехода на тариф «Переходи на 0» 100 руб. с НДС</w:t>
      </w:r>
      <w:r w:rsidRPr="00B0371A">
        <w:rPr>
          <w:rFonts w:ascii="Arial" w:eastAsia="Times New Roman" w:hAnsi="Arial" w:cs="Arial"/>
          <w:color w:val="7D7D7D"/>
          <w:sz w:val="17"/>
          <w:szCs w:val="17"/>
          <w:lang w:eastAsia="ru-RU"/>
        </w:rPr>
        <w:br/>
        <w:t xml:space="preserve">Абоненты, желающие пользоваться тарифом региона подключения при поездках в другие регионы Сибирского филиала ОАО «МегаФон», могут подключить услугу </w:t>
      </w:r>
      <w:hyperlink r:id="rId5" w:history="1">
        <w:r w:rsidRPr="00B0371A">
          <w:rPr>
            <w:rFonts w:ascii="Arial" w:eastAsia="Times New Roman" w:hAnsi="Arial" w:cs="Arial"/>
            <w:color w:val="009F44"/>
            <w:sz w:val="17"/>
            <w:szCs w:val="17"/>
            <w:u w:val="single"/>
            <w:lang w:eastAsia="ru-RU"/>
          </w:rPr>
          <w:t>«Моя Сибирь»</w:t>
        </w:r>
      </w:hyperlink>
      <w:r w:rsidRPr="00B0371A">
        <w:rPr>
          <w:rFonts w:ascii="Arial" w:eastAsia="Times New Roman" w:hAnsi="Arial" w:cs="Arial"/>
          <w:color w:val="7D7D7D"/>
          <w:sz w:val="17"/>
          <w:szCs w:val="17"/>
          <w:lang w:eastAsia="ru-RU"/>
        </w:rPr>
        <w:t>;</w:t>
      </w:r>
    </w:p>
    <w:p w:rsidR="00B0371A" w:rsidRPr="00B0371A" w:rsidRDefault="00B0371A" w:rsidP="00B0371A">
      <w:pPr>
        <w:spacing w:before="450" w:after="0" w:line="360" w:lineRule="atLeast"/>
        <w:rPr>
          <w:rFonts w:ascii="Arial" w:eastAsia="Times New Roman" w:hAnsi="Arial" w:cs="Arial"/>
          <w:color w:val="7D7D7D"/>
          <w:sz w:val="17"/>
          <w:szCs w:val="17"/>
          <w:lang w:eastAsia="ru-RU"/>
        </w:rPr>
      </w:pPr>
      <w:r w:rsidRPr="00B0371A">
        <w:rPr>
          <w:rFonts w:ascii="Arial" w:eastAsia="Times New Roman" w:hAnsi="Arial" w:cs="Arial"/>
          <w:color w:val="7D7D7D"/>
          <w:sz w:val="17"/>
          <w:szCs w:val="17"/>
          <w:lang w:eastAsia="ru-RU"/>
        </w:rPr>
        <w:lastRenderedPageBreak/>
        <w:t>1 — Указана стоимость с 6-ой по 35 минуты в сутки, первые 5 минут и с 36-ой минуты в сутки — 30 коп.</w:t>
      </w:r>
      <w:r w:rsidRPr="00B0371A">
        <w:rPr>
          <w:rFonts w:ascii="Arial" w:eastAsia="Times New Roman" w:hAnsi="Arial" w:cs="Arial"/>
          <w:color w:val="7D7D7D"/>
          <w:sz w:val="17"/>
          <w:szCs w:val="17"/>
          <w:lang w:eastAsia="ru-RU"/>
        </w:rPr>
        <w:br/>
        <w:t>2 — В Сибирь входят: Новосибирская, Кемеровская, Томская, Омская области, Красноярский и Алтайский края, республики Хакасия, Алтай и Тыва.</w:t>
      </w:r>
    </w:p>
    <w:p w:rsidR="00B0371A" w:rsidRPr="00B0371A" w:rsidRDefault="00B0371A" w:rsidP="00B0371A">
      <w:pPr>
        <w:spacing w:before="450" w:after="0" w:line="360" w:lineRule="atLeast"/>
        <w:rPr>
          <w:rFonts w:ascii="Arial" w:eastAsia="Times New Roman" w:hAnsi="Arial" w:cs="Arial"/>
          <w:color w:val="7D7D7D"/>
          <w:sz w:val="17"/>
          <w:szCs w:val="17"/>
          <w:lang w:eastAsia="ru-RU"/>
        </w:rPr>
      </w:pPr>
      <w:proofErr w:type="gramStart"/>
      <w:r w:rsidRPr="00B0371A">
        <w:rPr>
          <w:rFonts w:ascii="Arial" w:eastAsia="Times New Roman" w:hAnsi="Arial" w:cs="Arial"/>
          <w:color w:val="7D7D7D"/>
          <w:sz w:val="17"/>
          <w:szCs w:val="17"/>
          <w:lang w:eastAsia="ru-RU"/>
        </w:rPr>
        <w:t xml:space="preserve">Заключая договор оказания услуг связи с выбранным тарифным планом абонент дает свое согласие: в случае неиспользования абонентом услуг связи на выбранном тарифном плане в течение 80 дней, а также при отсутствии задолженности, Сибирский филиал ОАО «МегаФон» оставляет за собой право изменить выбранный абонентом тарифный план на тарифный план </w:t>
      </w:r>
      <w:hyperlink r:id="rId6" w:history="1">
        <w:r w:rsidRPr="00B0371A">
          <w:rPr>
            <w:rFonts w:ascii="Arial" w:eastAsia="Times New Roman" w:hAnsi="Arial" w:cs="Arial"/>
            <w:color w:val="009F44"/>
            <w:sz w:val="17"/>
            <w:szCs w:val="17"/>
            <w:u w:val="single"/>
            <w:lang w:eastAsia="ru-RU"/>
          </w:rPr>
          <w:t>«Базовый»</w:t>
        </w:r>
      </w:hyperlink>
      <w:r w:rsidRPr="00B0371A">
        <w:rPr>
          <w:rFonts w:ascii="Arial" w:eastAsia="Times New Roman" w:hAnsi="Arial" w:cs="Arial"/>
          <w:color w:val="7D7D7D"/>
          <w:sz w:val="17"/>
          <w:szCs w:val="17"/>
          <w:lang w:eastAsia="ru-RU"/>
        </w:rPr>
        <w:t xml:space="preserve"> с абонентской платой — 3,00 руб. с НДС в сутки.</w:t>
      </w:r>
      <w:proofErr w:type="gramEnd"/>
      <w:r w:rsidRPr="00B0371A">
        <w:rPr>
          <w:rFonts w:ascii="Arial" w:eastAsia="Times New Roman" w:hAnsi="Arial" w:cs="Arial"/>
          <w:color w:val="7D7D7D"/>
          <w:sz w:val="17"/>
          <w:szCs w:val="17"/>
          <w:lang w:eastAsia="ru-RU"/>
        </w:rPr>
        <w:br/>
        <w:t>В случае неиспользования Услуг более 90 календарных дней подряд при условии нахождения баланса Лицевого счета равным порогу отключения, либо ниже порога отключения договор об оказании услуг связи считается расторгнутым по инициативе Абонента.</w:t>
      </w:r>
    </w:p>
    <w:p w:rsidR="00FC411F" w:rsidRDefault="00C04765"/>
    <w:sectPr w:rsidR="00FC4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F3"/>
    <w:rsid w:val="000509B8"/>
    <w:rsid w:val="003B71F3"/>
    <w:rsid w:val="00860498"/>
    <w:rsid w:val="00B0371A"/>
    <w:rsid w:val="00C0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80515">
      <w:bodyDiv w:val="1"/>
      <w:marLeft w:val="0"/>
      <w:marRight w:val="0"/>
      <w:marTop w:val="0"/>
      <w:marBottom w:val="0"/>
      <w:divBdr>
        <w:top w:val="none" w:sz="0" w:space="0" w:color="auto"/>
        <w:left w:val="none" w:sz="0" w:space="0" w:color="auto"/>
        <w:bottom w:val="none" w:sz="0" w:space="0" w:color="auto"/>
        <w:right w:val="none" w:sz="0" w:space="0" w:color="auto"/>
      </w:divBdr>
      <w:divsChild>
        <w:div w:id="681854424">
          <w:marLeft w:val="0"/>
          <w:marRight w:val="0"/>
          <w:marTop w:val="0"/>
          <w:marBottom w:val="0"/>
          <w:divBdr>
            <w:top w:val="none" w:sz="0" w:space="0" w:color="auto"/>
            <w:left w:val="none" w:sz="0" w:space="0" w:color="auto"/>
            <w:bottom w:val="none" w:sz="0" w:space="0" w:color="auto"/>
            <w:right w:val="none" w:sz="0" w:space="0" w:color="auto"/>
          </w:divBdr>
          <w:divsChild>
            <w:div w:id="992369141">
              <w:marLeft w:val="0"/>
              <w:marRight w:val="0"/>
              <w:marTop w:val="0"/>
              <w:marBottom w:val="0"/>
              <w:divBdr>
                <w:top w:val="none" w:sz="0" w:space="0" w:color="auto"/>
                <w:left w:val="none" w:sz="0" w:space="0" w:color="auto"/>
                <w:bottom w:val="none" w:sz="0" w:space="0" w:color="auto"/>
                <w:right w:val="none" w:sz="0" w:space="0" w:color="auto"/>
              </w:divBdr>
              <w:divsChild>
                <w:div w:id="2006010650">
                  <w:marLeft w:val="-165"/>
                  <w:marRight w:val="-165"/>
                  <w:marTop w:val="225"/>
                  <w:marBottom w:val="0"/>
                  <w:divBdr>
                    <w:top w:val="none" w:sz="0" w:space="0" w:color="auto"/>
                    <w:left w:val="none" w:sz="0" w:space="0" w:color="auto"/>
                    <w:bottom w:val="none" w:sz="0" w:space="0" w:color="auto"/>
                    <w:right w:val="none" w:sz="0" w:space="0" w:color="auto"/>
                  </w:divBdr>
                  <w:divsChild>
                    <w:div w:id="61686602">
                      <w:marLeft w:val="-165"/>
                      <w:marRight w:val="-165"/>
                      <w:marTop w:val="0"/>
                      <w:marBottom w:val="0"/>
                      <w:divBdr>
                        <w:top w:val="none" w:sz="0" w:space="0" w:color="auto"/>
                        <w:left w:val="none" w:sz="0" w:space="0" w:color="auto"/>
                        <w:bottom w:val="none" w:sz="0" w:space="0" w:color="auto"/>
                        <w:right w:val="none" w:sz="0" w:space="0" w:color="auto"/>
                      </w:divBdr>
                      <w:divsChild>
                        <w:div w:id="1629581273">
                          <w:marLeft w:val="3225"/>
                          <w:marRight w:val="0"/>
                          <w:marTop w:val="150"/>
                          <w:marBottom w:val="0"/>
                          <w:divBdr>
                            <w:top w:val="none" w:sz="0" w:space="0" w:color="auto"/>
                            <w:left w:val="none" w:sz="0" w:space="0" w:color="auto"/>
                            <w:bottom w:val="none" w:sz="0" w:space="0" w:color="auto"/>
                            <w:right w:val="none" w:sz="0" w:space="0" w:color="auto"/>
                          </w:divBdr>
                          <w:divsChild>
                            <w:div w:id="611089926">
                              <w:marLeft w:val="0"/>
                              <w:marRight w:val="300"/>
                              <w:marTop w:val="0"/>
                              <w:marBottom w:val="0"/>
                              <w:divBdr>
                                <w:top w:val="none" w:sz="0" w:space="0" w:color="auto"/>
                                <w:left w:val="none" w:sz="0" w:space="0" w:color="auto"/>
                                <w:bottom w:val="none" w:sz="0" w:space="0" w:color="auto"/>
                                <w:right w:val="none" w:sz="0" w:space="0" w:color="auto"/>
                              </w:divBdr>
                              <w:divsChild>
                                <w:div w:id="167209772">
                                  <w:marLeft w:val="0"/>
                                  <w:marRight w:val="0"/>
                                  <w:marTop w:val="0"/>
                                  <w:marBottom w:val="0"/>
                                  <w:divBdr>
                                    <w:top w:val="none" w:sz="0" w:space="0" w:color="auto"/>
                                    <w:left w:val="none" w:sz="0" w:space="0" w:color="auto"/>
                                    <w:bottom w:val="none" w:sz="0" w:space="0" w:color="auto"/>
                                    <w:right w:val="none" w:sz="0" w:space="0" w:color="auto"/>
                                  </w:divBdr>
                                  <w:divsChild>
                                    <w:div w:id="386417676">
                                      <w:marLeft w:val="0"/>
                                      <w:marRight w:val="0"/>
                                      <w:marTop w:val="0"/>
                                      <w:marBottom w:val="0"/>
                                      <w:divBdr>
                                        <w:top w:val="none" w:sz="0" w:space="0" w:color="auto"/>
                                        <w:left w:val="none" w:sz="0" w:space="0" w:color="auto"/>
                                        <w:bottom w:val="none" w:sz="0" w:space="0" w:color="auto"/>
                                        <w:right w:val="none" w:sz="0" w:space="0" w:color="auto"/>
                                      </w:divBdr>
                                    </w:div>
                                    <w:div w:id="272981326">
                                      <w:marLeft w:val="0"/>
                                      <w:marRight w:val="0"/>
                                      <w:marTop w:val="0"/>
                                      <w:marBottom w:val="0"/>
                                      <w:divBdr>
                                        <w:top w:val="none" w:sz="0" w:space="0" w:color="auto"/>
                                        <w:left w:val="none" w:sz="0" w:space="0" w:color="auto"/>
                                        <w:bottom w:val="none" w:sz="0" w:space="0" w:color="auto"/>
                                        <w:right w:val="none" w:sz="0" w:space="0" w:color="auto"/>
                                      </w:divBdr>
                                    </w:div>
                                    <w:div w:id="1435128978">
                                      <w:marLeft w:val="0"/>
                                      <w:marRight w:val="0"/>
                                      <w:marTop w:val="0"/>
                                      <w:marBottom w:val="0"/>
                                      <w:divBdr>
                                        <w:top w:val="none" w:sz="0" w:space="0" w:color="auto"/>
                                        <w:left w:val="none" w:sz="0" w:space="0" w:color="auto"/>
                                        <w:bottom w:val="none" w:sz="0" w:space="0" w:color="auto"/>
                                        <w:right w:val="none" w:sz="0" w:space="0" w:color="auto"/>
                                      </w:divBdr>
                                    </w:div>
                                    <w:div w:id="2017153624">
                                      <w:marLeft w:val="0"/>
                                      <w:marRight w:val="0"/>
                                      <w:marTop w:val="0"/>
                                      <w:marBottom w:val="0"/>
                                      <w:divBdr>
                                        <w:top w:val="none" w:sz="0" w:space="0" w:color="auto"/>
                                        <w:left w:val="none" w:sz="0" w:space="0" w:color="auto"/>
                                        <w:bottom w:val="none" w:sz="0" w:space="0" w:color="auto"/>
                                        <w:right w:val="none" w:sz="0" w:space="0" w:color="auto"/>
                                      </w:divBdr>
                                    </w:div>
                                    <w:div w:id="847477379">
                                      <w:marLeft w:val="0"/>
                                      <w:marRight w:val="0"/>
                                      <w:marTop w:val="0"/>
                                      <w:marBottom w:val="0"/>
                                      <w:divBdr>
                                        <w:top w:val="none" w:sz="0" w:space="0" w:color="auto"/>
                                        <w:left w:val="none" w:sz="0" w:space="0" w:color="auto"/>
                                        <w:bottom w:val="none" w:sz="0" w:space="0" w:color="auto"/>
                                        <w:right w:val="none" w:sz="0" w:space="0" w:color="auto"/>
                                      </w:divBdr>
                                    </w:div>
                                    <w:div w:id="1364357016">
                                      <w:marLeft w:val="0"/>
                                      <w:marRight w:val="0"/>
                                      <w:marTop w:val="0"/>
                                      <w:marBottom w:val="0"/>
                                      <w:divBdr>
                                        <w:top w:val="none" w:sz="0" w:space="0" w:color="auto"/>
                                        <w:left w:val="none" w:sz="0" w:space="0" w:color="auto"/>
                                        <w:bottom w:val="none" w:sz="0" w:space="0" w:color="auto"/>
                                        <w:right w:val="none" w:sz="0" w:space="0" w:color="auto"/>
                                      </w:divBdr>
                                    </w:div>
                                    <w:div w:id="10489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msk.megafon.ru/tariffs/alltariffs/bazovyy/" TargetMode="External"/><Relationship Id="rId5" Type="http://schemas.openxmlformats.org/officeDocument/2006/relationships/hyperlink" Target="http://omsk.megafon.ru/services/save/ekonom_na_zvonkah/moya_sibir.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Гросс</dc:creator>
  <cp:lastModifiedBy>Гросс</cp:lastModifiedBy>
  <cp:revision>3</cp:revision>
  <dcterms:created xsi:type="dcterms:W3CDTF">2012-03-26T04:46:00Z</dcterms:created>
  <dcterms:modified xsi:type="dcterms:W3CDTF">2012-05-07T07:14:00Z</dcterms:modified>
</cp:coreProperties>
</file>